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0E78DD0" w:rsidR="00823A98" w:rsidRDefault="00823A98" w:rsidP="00823A98">
      <w:pPr>
        <w:jc w:val="center"/>
      </w:pPr>
      <w:r>
        <w:t>SKAGIT COUNTY BOARD OF EQUALIZATION ORDER</w:t>
      </w:r>
    </w:p>
    <w:p w14:paraId="2DDD0D20" w14:textId="78E49712" w:rsidR="00823A98" w:rsidRDefault="00475360" w:rsidP="00823A98">
      <w:pPr>
        <w:jc w:val="center"/>
      </w:pPr>
      <w:r>
        <w:t>ASSESSMENT YEAR 202</w:t>
      </w:r>
      <w:r w:rsidR="00B547EB">
        <w:t>5</w:t>
      </w:r>
      <w:r>
        <w:t xml:space="preserve"> – TAX YEAR 202</w:t>
      </w:r>
      <w:r w:rsidR="00B547EB">
        <w:t>6</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3F7CD48C" w14:textId="7CC1A2AC" w:rsidR="0042442A" w:rsidRPr="006653BC" w:rsidRDefault="00051FA9" w:rsidP="00711CA5">
      <w:pPr>
        <w:tabs>
          <w:tab w:val="left" w:pos="5760"/>
        </w:tabs>
        <w:spacing w:line="276" w:lineRule="auto"/>
        <w:rPr>
          <w:b/>
          <w:sz w:val="22"/>
          <w:szCs w:val="22"/>
        </w:rPr>
      </w:pPr>
      <w:r>
        <w:rPr>
          <w:sz w:val="22"/>
          <w:szCs w:val="22"/>
        </w:rPr>
        <w:t>Scott and Anne Mennella</w:t>
      </w:r>
      <w:r w:rsidR="00BF70DE">
        <w:rPr>
          <w:sz w:val="22"/>
          <w:szCs w:val="22"/>
        </w:rPr>
        <w:tab/>
      </w:r>
      <w:r w:rsidR="001276A0" w:rsidRPr="006653BC">
        <w:rPr>
          <w:sz w:val="22"/>
          <w:szCs w:val="22"/>
        </w:rPr>
        <w:t>PETITIONER:</w:t>
      </w:r>
      <w:r w:rsidR="001276A0" w:rsidRPr="006653BC">
        <w:rPr>
          <w:sz w:val="22"/>
          <w:szCs w:val="22"/>
        </w:rPr>
        <w:tab/>
      </w:r>
      <w:r>
        <w:rPr>
          <w:sz w:val="22"/>
          <w:szCs w:val="22"/>
        </w:rPr>
        <w:t>Scott and Anne Mennella</w:t>
      </w:r>
      <w:r w:rsidR="001276A0" w:rsidRPr="006653BC">
        <w:rPr>
          <w:sz w:val="22"/>
          <w:szCs w:val="22"/>
        </w:rPr>
        <w:tab/>
      </w:r>
      <w:r w:rsidR="00624DF9" w:rsidRPr="006653BC">
        <w:rPr>
          <w:b/>
          <w:sz w:val="22"/>
          <w:szCs w:val="22"/>
        </w:rPr>
        <w:t xml:space="preserve"> </w:t>
      </w:r>
    </w:p>
    <w:p w14:paraId="32F2CE5C" w14:textId="380CA2EC" w:rsidR="00823A98" w:rsidRPr="006653BC" w:rsidRDefault="00051FA9" w:rsidP="00711CA5">
      <w:pPr>
        <w:tabs>
          <w:tab w:val="left" w:pos="5760"/>
        </w:tabs>
        <w:spacing w:line="276" w:lineRule="auto"/>
        <w:rPr>
          <w:sz w:val="22"/>
          <w:szCs w:val="22"/>
        </w:rPr>
      </w:pPr>
      <w:r>
        <w:rPr>
          <w:sz w:val="22"/>
          <w:szCs w:val="22"/>
        </w:rPr>
        <w:t>610 Longview Ave.</w:t>
      </w:r>
      <w:r w:rsidR="00BF70DE">
        <w:rPr>
          <w:sz w:val="22"/>
          <w:szCs w:val="22"/>
        </w:rPr>
        <w:tab/>
      </w:r>
      <w:r w:rsidR="00823A98" w:rsidRPr="006653BC">
        <w:rPr>
          <w:sz w:val="22"/>
          <w:szCs w:val="22"/>
        </w:rPr>
        <w:t>PETITION NO</w:t>
      </w:r>
      <w:r w:rsidR="00554697" w:rsidRPr="006653BC">
        <w:rPr>
          <w:sz w:val="22"/>
          <w:szCs w:val="22"/>
        </w:rPr>
        <w:t>: 2</w:t>
      </w:r>
      <w:r w:rsidR="00B547EB">
        <w:rPr>
          <w:sz w:val="22"/>
          <w:szCs w:val="22"/>
        </w:rPr>
        <w:t>5-</w:t>
      </w:r>
      <w:r w:rsidR="00690953">
        <w:rPr>
          <w:sz w:val="22"/>
          <w:szCs w:val="22"/>
        </w:rPr>
        <w:t>1</w:t>
      </w:r>
      <w:r w:rsidR="007A435E">
        <w:rPr>
          <w:sz w:val="22"/>
          <w:szCs w:val="22"/>
        </w:rPr>
        <w:t>84</w:t>
      </w:r>
    </w:p>
    <w:p w14:paraId="27E36E8C" w14:textId="63CE47AD" w:rsidR="00823A98" w:rsidRPr="00905996" w:rsidRDefault="009A7958" w:rsidP="00711CA5">
      <w:pPr>
        <w:tabs>
          <w:tab w:val="left" w:pos="5760"/>
        </w:tabs>
        <w:rPr>
          <w:rFonts w:ascii="Arial" w:hAnsi="Arial" w:cs="Arial"/>
          <w:color w:val="000000"/>
          <w:sz w:val="20"/>
          <w:szCs w:val="20"/>
        </w:rPr>
      </w:pPr>
      <w:r>
        <w:rPr>
          <w:sz w:val="22"/>
          <w:szCs w:val="22"/>
        </w:rPr>
        <w:t>Anacortes</w:t>
      </w:r>
      <w:r w:rsidR="00DF64E0">
        <w:rPr>
          <w:sz w:val="22"/>
          <w:szCs w:val="22"/>
        </w:rPr>
        <w:t>,</w:t>
      </w:r>
      <w:r>
        <w:rPr>
          <w:sz w:val="22"/>
          <w:szCs w:val="22"/>
        </w:rPr>
        <w:t xml:space="preserve"> WA</w:t>
      </w:r>
      <w:r w:rsidR="00DF64E0">
        <w:rPr>
          <w:sz w:val="22"/>
          <w:szCs w:val="22"/>
        </w:rPr>
        <w:t xml:space="preserve"> </w:t>
      </w:r>
      <w:r>
        <w:rPr>
          <w:sz w:val="22"/>
          <w:szCs w:val="22"/>
        </w:rPr>
        <w:t>98221</w:t>
      </w:r>
      <w:r w:rsidR="00BF70DE">
        <w:rPr>
          <w:sz w:val="22"/>
          <w:szCs w:val="22"/>
        </w:rPr>
        <w:tab/>
      </w:r>
      <w:r w:rsidR="00823A98" w:rsidRPr="006653BC">
        <w:rPr>
          <w:sz w:val="22"/>
          <w:szCs w:val="22"/>
        </w:rPr>
        <w:t>PARCEL NO:</w:t>
      </w:r>
      <w:r w:rsidR="00554697">
        <w:rPr>
          <w:sz w:val="22"/>
          <w:szCs w:val="22"/>
        </w:rPr>
        <w:t xml:space="preserve"> P</w:t>
      </w:r>
      <w:r w:rsidR="00051FA9">
        <w:rPr>
          <w:sz w:val="22"/>
          <w:szCs w:val="22"/>
        </w:rPr>
        <w:t>60397</w:t>
      </w: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7759A06D"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sidR="00051FA9">
        <w:rPr>
          <w:sz w:val="20"/>
          <w:szCs w:val="20"/>
        </w:rPr>
        <w:t>380,800</w:t>
      </w:r>
      <w:r>
        <w:rPr>
          <w:sz w:val="20"/>
          <w:szCs w:val="20"/>
        </w:rPr>
        <w:tab/>
      </w:r>
      <w:r>
        <w:rPr>
          <w:sz w:val="20"/>
          <w:szCs w:val="20"/>
        </w:rPr>
        <w:tab/>
      </w:r>
      <w:r>
        <w:rPr>
          <w:sz w:val="20"/>
          <w:szCs w:val="20"/>
        </w:rPr>
        <w:tab/>
      </w:r>
      <w:r w:rsidR="00517DF2">
        <w:rPr>
          <w:sz w:val="20"/>
          <w:szCs w:val="20"/>
        </w:rPr>
        <w:tab/>
      </w:r>
      <w:r>
        <w:rPr>
          <w:sz w:val="20"/>
          <w:szCs w:val="20"/>
        </w:rPr>
        <w:t>$</w:t>
      </w:r>
      <w:r w:rsidR="00554697">
        <w:rPr>
          <w:sz w:val="20"/>
          <w:szCs w:val="20"/>
        </w:rPr>
        <w:tab/>
      </w:r>
      <w:r w:rsidR="00051FA9">
        <w:rPr>
          <w:sz w:val="20"/>
          <w:szCs w:val="20"/>
        </w:rPr>
        <w:t>380,800</w:t>
      </w:r>
    </w:p>
    <w:p w14:paraId="556B0C69" w14:textId="1FFB1AD1"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sidR="00051FA9">
        <w:rPr>
          <w:sz w:val="20"/>
          <w:szCs w:val="20"/>
        </w:rPr>
        <w:t>645,200</w:t>
      </w:r>
      <w:r>
        <w:rPr>
          <w:sz w:val="20"/>
          <w:szCs w:val="20"/>
        </w:rPr>
        <w:tab/>
      </w:r>
      <w:r>
        <w:rPr>
          <w:sz w:val="20"/>
          <w:szCs w:val="20"/>
        </w:rPr>
        <w:tab/>
      </w:r>
      <w:r>
        <w:rPr>
          <w:sz w:val="20"/>
          <w:szCs w:val="20"/>
        </w:rPr>
        <w:tab/>
      </w:r>
      <w:r w:rsidR="00517DF2">
        <w:rPr>
          <w:sz w:val="20"/>
          <w:szCs w:val="20"/>
        </w:rPr>
        <w:tab/>
      </w:r>
      <w:r w:rsidR="0080500B">
        <w:rPr>
          <w:sz w:val="20"/>
          <w:szCs w:val="20"/>
        </w:rPr>
        <w:t>$</w:t>
      </w:r>
      <w:r w:rsidR="00835C0A">
        <w:rPr>
          <w:sz w:val="20"/>
          <w:szCs w:val="20"/>
        </w:rPr>
        <w:tab/>
      </w:r>
      <w:r w:rsidR="00051FA9">
        <w:rPr>
          <w:sz w:val="20"/>
          <w:szCs w:val="20"/>
        </w:rPr>
        <w:t>645,200</w:t>
      </w:r>
      <w:r w:rsidR="00620E00">
        <w:rPr>
          <w:sz w:val="20"/>
          <w:szCs w:val="20"/>
        </w:rPr>
        <w:tab/>
      </w:r>
    </w:p>
    <w:p w14:paraId="06C7F9B4" w14:textId="22E62D5F" w:rsidR="00823A98" w:rsidRDefault="00823A98" w:rsidP="00823A98">
      <w:pPr>
        <w:spacing w:line="276" w:lineRule="auto"/>
        <w:rPr>
          <w:sz w:val="20"/>
          <w:szCs w:val="20"/>
        </w:rPr>
      </w:pPr>
      <w:r w:rsidRPr="005B2225">
        <w:rPr>
          <w:sz w:val="20"/>
          <w:szCs w:val="20"/>
        </w:rPr>
        <w:t>TOTAL</w:t>
      </w:r>
      <w:r>
        <w:tab/>
      </w:r>
      <w:r>
        <w:tab/>
      </w:r>
      <w:r>
        <w:tab/>
      </w:r>
      <w:r w:rsidR="005526B2">
        <w:rPr>
          <w:sz w:val="20"/>
          <w:szCs w:val="20"/>
        </w:rPr>
        <w:t>$</w:t>
      </w:r>
      <w:r w:rsidR="005526B2">
        <w:tab/>
      </w:r>
      <w:r w:rsidR="00B547EB" w:rsidRPr="00B547EB">
        <w:rPr>
          <w:sz w:val="20"/>
          <w:szCs w:val="20"/>
        </w:rPr>
        <w:t>1,0</w:t>
      </w:r>
      <w:r w:rsidR="00051FA9">
        <w:rPr>
          <w:sz w:val="20"/>
          <w:szCs w:val="20"/>
        </w:rPr>
        <w:t>26,000</w:t>
      </w:r>
      <w:r w:rsidR="005526B2">
        <w:tab/>
      </w:r>
      <w:r w:rsidR="00B547EB">
        <w:rPr>
          <w:sz w:val="20"/>
          <w:szCs w:val="20"/>
        </w:rPr>
        <w:t xml:space="preserve">               </w:t>
      </w:r>
      <w:r w:rsidR="00051FA9">
        <w:rPr>
          <w:sz w:val="20"/>
          <w:szCs w:val="20"/>
        </w:rPr>
        <w:t xml:space="preserve">             </w:t>
      </w:r>
      <w:r w:rsidR="2B5614B7" w:rsidRPr="738FCFB0">
        <w:rPr>
          <w:sz w:val="20"/>
          <w:szCs w:val="20"/>
        </w:rPr>
        <w:t xml:space="preserve"> </w:t>
      </w:r>
      <w:r w:rsidR="00B547EB">
        <w:rPr>
          <w:sz w:val="20"/>
          <w:szCs w:val="20"/>
        </w:rPr>
        <w:t xml:space="preserve">$         </w:t>
      </w:r>
      <w:r w:rsidR="00517DF2">
        <w:rPr>
          <w:sz w:val="20"/>
          <w:szCs w:val="20"/>
        </w:rPr>
        <w:t xml:space="preserve">   </w:t>
      </w:r>
      <w:r w:rsidR="00B547EB" w:rsidRPr="00B547EB">
        <w:rPr>
          <w:sz w:val="20"/>
          <w:szCs w:val="20"/>
        </w:rPr>
        <w:t>1,0</w:t>
      </w:r>
      <w:r w:rsidR="00051FA9">
        <w:rPr>
          <w:sz w:val="20"/>
          <w:szCs w:val="20"/>
        </w:rPr>
        <w:t>26,000</w:t>
      </w:r>
    </w:p>
    <w:p w14:paraId="40C334E6" w14:textId="640098DA" w:rsidR="00823A98" w:rsidRPr="005B2225" w:rsidRDefault="00823A98" w:rsidP="00823A98">
      <w:pPr>
        <w:spacing w:line="276" w:lineRule="auto"/>
        <w:rPr>
          <w:sz w:val="20"/>
          <w:szCs w:val="20"/>
        </w:rPr>
      </w:pPr>
    </w:p>
    <w:p w14:paraId="30E28A19" w14:textId="5DC7ADCC" w:rsidR="00F23BD4" w:rsidRDefault="00F23BD4" w:rsidP="00F23BD4">
      <w:pPr>
        <w:rPr>
          <w:sz w:val="20"/>
          <w:szCs w:val="20"/>
        </w:rPr>
      </w:pPr>
      <w:r>
        <w:rPr>
          <w:sz w:val="20"/>
          <w:szCs w:val="20"/>
        </w:rPr>
        <w:t>The petitioner was</w:t>
      </w:r>
      <w:r w:rsidR="00B547EB">
        <w:rPr>
          <w:sz w:val="20"/>
          <w:szCs w:val="20"/>
        </w:rPr>
        <w:t xml:space="preserve"> p</w:t>
      </w:r>
      <w:r>
        <w:rPr>
          <w:sz w:val="20"/>
          <w:szCs w:val="20"/>
        </w:rPr>
        <w:t xml:space="preserve">resent </w:t>
      </w:r>
      <w:proofErr w:type="gramStart"/>
      <w:r>
        <w:rPr>
          <w:sz w:val="20"/>
          <w:szCs w:val="20"/>
        </w:rPr>
        <w:t>at</w:t>
      </w:r>
      <w:proofErr w:type="gramEnd"/>
      <w:r>
        <w:rPr>
          <w:sz w:val="20"/>
          <w:szCs w:val="20"/>
        </w:rPr>
        <w:t xml:space="preserve"> </w:t>
      </w:r>
      <w:r w:rsidR="00051FA9">
        <w:rPr>
          <w:sz w:val="20"/>
          <w:szCs w:val="20"/>
        </w:rPr>
        <w:t>January</w:t>
      </w:r>
      <w:r w:rsidR="00835C0A">
        <w:rPr>
          <w:sz w:val="20"/>
          <w:szCs w:val="20"/>
        </w:rPr>
        <w:t xml:space="preserve"> </w:t>
      </w:r>
      <w:r w:rsidR="00B547EB">
        <w:rPr>
          <w:sz w:val="20"/>
          <w:szCs w:val="20"/>
        </w:rPr>
        <w:t>21</w:t>
      </w:r>
      <w:r w:rsidR="00835C0A">
        <w:rPr>
          <w:sz w:val="20"/>
          <w:szCs w:val="20"/>
        </w:rPr>
        <w:t>, 202</w:t>
      </w:r>
      <w:r w:rsidR="00B547EB">
        <w:rPr>
          <w:sz w:val="20"/>
          <w:szCs w:val="20"/>
        </w:rPr>
        <w:t>6</w:t>
      </w:r>
      <w:r>
        <w:rPr>
          <w:sz w:val="20"/>
          <w:szCs w:val="20"/>
        </w:rPr>
        <w:t>, hearing.</w:t>
      </w:r>
    </w:p>
    <w:p w14:paraId="7DD8A0FE" w14:textId="77777777" w:rsidR="00F23BD4" w:rsidRDefault="00F23BD4" w:rsidP="00F23BD4">
      <w:pPr>
        <w:rPr>
          <w:sz w:val="20"/>
          <w:szCs w:val="20"/>
        </w:rPr>
      </w:pPr>
    </w:p>
    <w:p w14:paraId="0992ED41" w14:textId="6546CF62" w:rsidR="007A435E" w:rsidRDefault="00F23BD4" w:rsidP="007A435E">
      <w:pPr>
        <w:spacing w:line="276" w:lineRule="auto"/>
        <w:rPr>
          <w:sz w:val="20"/>
          <w:szCs w:val="20"/>
        </w:rPr>
      </w:pPr>
      <w:r>
        <w:rPr>
          <w:sz w:val="20"/>
          <w:szCs w:val="20"/>
        </w:rPr>
        <w:t>This property is described as a residential home situated on</w:t>
      </w:r>
      <w:r w:rsidR="00835C0A">
        <w:rPr>
          <w:sz w:val="20"/>
          <w:szCs w:val="20"/>
        </w:rPr>
        <w:t xml:space="preserve"> .</w:t>
      </w:r>
      <w:r w:rsidR="00B547EB">
        <w:rPr>
          <w:sz w:val="20"/>
          <w:szCs w:val="20"/>
        </w:rPr>
        <w:t>2</w:t>
      </w:r>
      <w:r w:rsidR="00051FA9">
        <w:rPr>
          <w:sz w:val="20"/>
          <w:szCs w:val="20"/>
        </w:rPr>
        <w:t>9</w:t>
      </w:r>
      <w:r>
        <w:rPr>
          <w:sz w:val="20"/>
          <w:szCs w:val="20"/>
        </w:rPr>
        <w:t xml:space="preserve"> acres located at </w:t>
      </w:r>
      <w:r w:rsidR="00051FA9">
        <w:rPr>
          <w:sz w:val="20"/>
          <w:szCs w:val="20"/>
        </w:rPr>
        <w:t>610 Longview Ave.</w:t>
      </w:r>
      <w:r>
        <w:rPr>
          <w:sz w:val="20"/>
          <w:szCs w:val="20"/>
        </w:rPr>
        <w:t xml:space="preserve">, </w:t>
      </w:r>
      <w:r w:rsidR="00835C0A">
        <w:rPr>
          <w:sz w:val="20"/>
          <w:szCs w:val="20"/>
        </w:rPr>
        <w:t>Anacortes</w:t>
      </w:r>
      <w:r>
        <w:rPr>
          <w:sz w:val="20"/>
          <w:szCs w:val="20"/>
        </w:rPr>
        <w:t xml:space="preserve">, Skagit County, Washington. The </w:t>
      </w:r>
      <w:r w:rsidR="00517DF2">
        <w:rPr>
          <w:sz w:val="20"/>
          <w:szCs w:val="20"/>
        </w:rPr>
        <w:t>A</w:t>
      </w:r>
      <w:r>
        <w:rPr>
          <w:sz w:val="20"/>
          <w:szCs w:val="20"/>
        </w:rPr>
        <w:t>ppellant cites</w:t>
      </w:r>
      <w:r w:rsidR="00B1469C">
        <w:rPr>
          <w:sz w:val="20"/>
          <w:szCs w:val="20"/>
        </w:rPr>
        <w:t xml:space="preserve"> </w:t>
      </w:r>
      <w:r w:rsidR="007A435E" w:rsidRPr="007A435E">
        <w:rPr>
          <w:sz w:val="20"/>
          <w:szCs w:val="20"/>
        </w:rPr>
        <w:t xml:space="preserve">that they have lived in Skagit County for 41 years and previously challenged a property tax assessment through an informal process with the </w:t>
      </w:r>
      <w:r w:rsidR="00517DF2">
        <w:rPr>
          <w:sz w:val="20"/>
          <w:szCs w:val="20"/>
        </w:rPr>
        <w:t>A</w:t>
      </w:r>
      <w:r w:rsidR="007A435E" w:rsidRPr="007A435E">
        <w:rPr>
          <w:sz w:val="20"/>
          <w:szCs w:val="20"/>
        </w:rPr>
        <w:t>ssessor that resulted in an adjustment. In this case, they purchased a newly built home at 610 Longview Avenue in Anacortes, closing in September 2024 and moving in shortly after. The home was a new spec house replacing a 1957 rambler, so they expected the value to remain relatively stable.</w:t>
      </w:r>
    </w:p>
    <w:p w14:paraId="3DCC3A0E" w14:textId="77777777" w:rsidR="007A435E" w:rsidRPr="007A435E" w:rsidRDefault="007A435E" w:rsidP="007A435E">
      <w:pPr>
        <w:spacing w:line="276" w:lineRule="auto"/>
        <w:rPr>
          <w:sz w:val="20"/>
          <w:szCs w:val="20"/>
        </w:rPr>
      </w:pPr>
    </w:p>
    <w:p w14:paraId="08133BDF" w14:textId="39521289" w:rsidR="00EB374A" w:rsidRPr="00EB374A" w:rsidRDefault="565A891C" w:rsidP="007A435E">
      <w:pPr>
        <w:spacing w:line="276" w:lineRule="auto"/>
        <w:rPr>
          <w:sz w:val="20"/>
          <w:szCs w:val="20"/>
        </w:rPr>
      </w:pPr>
      <w:r w:rsidRPr="7CDA6E82">
        <w:rPr>
          <w:sz w:val="20"/>
          <w:szCs w:val="20"/>
        </w:rPr>
        <w:t>A</w:t>
      </w:r>
      <w:r w:rsidR="007A435E" w:rsidRPr="7CDA6E82">
        <w:rPr>
          <w:sz w:val="20"/>
          <w:szCs w:val="20"/>
        </w:rPr>
        <w:t xml:space="preserve">fter moving in, they received a notice of value showing increases of $56,000 to the land and $68,000 to the structure. Then, about a year later, they received another notice where the land value increased by nearly $60,000 (about 16%) and the structure increased by about $60,000 (around 11%), despite no changes being made to the property. The </w:t>
      </w:r>
      <w:r w:rsidR="00517DF2">
        <w:rPr>
          <w:sz w:val="20"/>
          <w:szCs w:val="20"/>
        </w:rPr>
        <w:t>Petitioner</w:t>
      </w:r>
      <w:r w:rsidR="007A435E" w:rsidRPr="7CDA6E82">
        <w:rPr>
          <w:sz w:val="20"/>
          <w:szCs w:val="20"/>
        </w:rPr>
        <w:t xml:space="preserve"> questioned how such a significant increase could occur within a single year for a brand-new home.</w:t>
      </w:r>
    </w:p>
    <w:p w14:paraId="7AA52E26" w14:textId="64EC7CA0" w:rsidR="00F23BD4" w:rsidRDefault="00F23BD4" w:rsidP="00F23BD4">
      <w:pPr>
        <w:spacing w:line="276" w:lineRule="auto"/>
        <w:rPr>
          <w:sz w:val="20"/>
          <w:szCs w:val="20"/>
        </w:rPr>
      </w:pPr>
    </w:p>
    <w:p w14:paraId="48D0DC21" w14:textId="3D4E1E51" w:rsidR="00F23BD4" w:rsidRDefault="00F23BD4" w:rsidP="00F23BD4">
      <w:pPr>
        <w:spacing w:line="276" w:lineRule="auto"/>
        <w:rPr>
          <w:sz w:val="20"/>
          <w:szCs w:val="20"/>
        </w:rPr>
      </w:pPr>
      <w:r>
        <w:rPr>
          <w:sz w:val="20"/>
          <w:szCs w:val="20"/>
        </w:rPr>
        <w:t>The Assessor</w:t>
      </w:r>
      <w:r w:rsidR="00B2056E">
        <w:rPr>
          <w:sz w:val="20"/>
          <w:szCs w:val="20"/>
        </w:rPr>
        <w:t>,</w:t>
      </w:r>
      <w:r>
        <w:rPr>
          <w:sz w:val="20"/>
          <w:szCs w:val="20"/>
        </w:rPr>
        <w:t xml:space="preserve"> represented by Deputy Assessor Brian Herring</w:t>
      </w:r>
      <w:r w:rsidR="008B4973">
        <w:rPr>
          <w:sz w:val="20"/>
          <w:szCs w:val="20"/>
        </w:rPr>
        <w:t xml:space="preserve"> and Doug Webb</w:t>
      </w:r>
      <w:r w:rsidR="00B2056E">
        <w:rPr>
          <w:sz w:val="20"/>
          <w:szCs w:val="20"/>
        </w:rPr>
        <w:t>,</w:t>
      </w:r>
      <w:r>
        <w:rPr>
          <w:sz w:val="20"/>
          <w:szCs w:val="20"/>
        </w:rPr>
        <w:t xml:space="preserve"> </w:t>
      </w:r>
      <w:r w:rsidR="007A435E" w:rsidRPr="007A435E">
        <w:rPr>
          <w:sz w:val="20"/>
          <w:szCs w:val="20"/>
        </w:rPr>
        <w:t xml:space="preserve">responded that valuations are established as of January 1, 2025, using multiple factors, and offered to explain the process in detail separately. The assessor stated that the most relevant factor was the September 16, </w:t>
      </w:r>
      <w:proofErr w:type="gramStart"/>
      <w:r w:rsidR="007A435E" w:rsidRPr="007A435E">
        <w:rPr>
          <w:sz w:val="20"/>
          <w:szCs w:val="20"/>
        </w:rPr>
        <w:t>2024</w:t>
      </w:r>
      <w:proofErr w:type="gramEnd"/>
      <w:r w:rsidR="007A435E" w:rsidRPr="007A435E">
        <w:rPr>
          <w:sz w:val="20"/>
          <w:szCs w:val="20"/>
        </w:rPr>
        <w:t xml:space="preserve"> sale price of $1.375 million. Based on that sale, the 2025 assessed value of $1.026 million is considered under-assessed, </w:t>
      </w:r>
      <w:r w:rsidR="004A2F0E" w:rsidRPr="004A2F0E">
        <w:rPr>
          <w:sz w:val="20"/>
          <w:szCs w:val="20"/>
        </w:rPr>
        <w:t>however the Assessor requests that the Board of equalization sustain the current assessed value</w:t>
      </w:r>
      <w:r w:rsidR="00690953" w:rsidRPr="007A435E">
        <w:rPr>
          <w:sz w:val="20"/>
          <w:szCs w:val="20"/>
        </w:rPr>
        <w:t>.</w:t>
      </w:r>
      <w:r w:rsidR="00F8418F">
        <w:rPr>
          <w:sz w:val="20"/>
          <w:szCs w:val="20"/>
        </w:rPr>
        <w:t xml:space="preserve"> </w:t>
      </w:r>
    </w:p>
    <w:p w14:paraId="0F99A792" w14:textId="63A9B342" w:rsidR="00F23BD4" w:rsidRDefault="00F23BD4" w:rsidP="00F23BD4">
      <w:pPr>
        <w:spacing w:line="276" w:lineRule="auto"/>
        <w:rPr>
          <w:sz w:val="20"/>
          <w:szCs w:val="20"/>
        </w:rPr>
      </w:pPr>
    </w:p>
    <w:p w14:paraId="14BE4DC1" w14:textId="4381C224" w:rsidR="00F23BD4" w:rsidRDefault="00F23BD4" w:rsidP="00F23BD4">
      <w:pPr>
        <w:spacing w:line="276" w:lineRule="auto"/>
        <w:rPr>
          <w:sz w:val="20"/>
          <w:szCs w:val="20"/>
        </w:rPr>
      </w:pPr>
      <w:r>
        <w:rPr>
          <w:sz w:val="20"/>
          <w:szCs w:val="20"/>
        </w:rPr>
        <w:t xml:space="preserve">BOE members present were </w:t>
      </w:r>
      <w:r w:rsidR="004F49AA">
        <w:rPr>
          <w:sz w:val="20"/>
          <w:szCs w:val="20"/>
        </w:rPr>
        <w:t>Rich Holtrop</w:t>
      </w:r>
      <w:r>
        <w:rPr>
          <w:sz w:val="20"/>
          <w:szCs w:val="20"/>
        </w:rPr>
        <w:t>, Angie Bossarte</w:t>
      </w:r>
      <w:r w:rsidR="00774531">
        <w:rPr>
          <w:sz w:val="20"/>
          <w:szCs w:val="20"/>
        </w:rPr>
        <w:t>,</w:t>
      </w:r>
      <w:r w:rsidR="006D1184">
        <w:rPr>
          <w:sz w:val="20"/>
          <w:szCs w:val="20"/>
        </w:rPr>
        <w:t xml:space="preserve"> and</w:t>
      </w:r>
      <w:r w:rsidR="00774531">
        <w:rPr>
          <w:sz w:val="20"/>
          <w:szCs w:val="20"/>
        </w:rPr>
        <w:t xml:space="preserve"> Betta </w:t>
      </w:r>
      <w:r w:rsidR="0080472C">
        <w:rPr>
          <w:sz w:val="20"/>
          <w:szCs w:val="20"/>
        </w:rPr>
        <w:t>Spinelli</w:t>
      </w:r>
      <w:r>
        <w:rPr>
          <w:sz w:val="20"/>
          <w:szCs w:val="20"/>
        </w:rPr>
        <w:t>.</w:t>
      </w:r>
    </w:p>
    <w:p w14:paraId="63B9A40D" w14:textId="77777777" w:rsidR="00F23BD4" w:rsidRDefault="00F23BD4" w:rsidP="00F23BD4">
      <w:pPr>
        <w:spacing w:line="276" w:lineRule="auto"/>
        <w:rPr>
          <w:sz w:val="20"/>
          <w:szCs w:val="20"/>
        </w:rPr>
      </w:pPr>
    </w:p>
    <w:p w14:paraId="63D776BD" w14:textId="306E0F1E" w:rsidR="00F23BD4" w:rsidRDefault="00F23BD4" w:rsidP="00F23BD4">
      <w:pPr>
        <w:rPr>
          <w:sz w:val="20"/>
          <w:szCs w:val="20"/>
        </w:rPr>
      </w:pPr>
      <w:r w:rsidRPr="7CDA6E82">
        <w:rPr>
          <w:sz w:val="20"/>
          <w:szCs w:val="20"/>
        </w:rPr>
        <w:t xml:space="preserve">The burden of proof is on the </w:t>
      </w:r>
      <w:r w:rsidR="00517DF2">
        <w:rPr>
          <w:sz w:val="20"/>
          <w:szCs w:val="20"/>
        </w:rPr>
        <w:t>P</w:t>
      </w:r>
      <w:r w:rsidRPr="7CDA6E82">
        <w:rPr>
          <w:sz w:val="20"/>
          <w:szCs w:val="20"/>
        </w:rPr>
        <w:t xml:space="preserve">etitioner to provide clear, cogent, and convincing evidence to support the appeal. In this case, the </w:t>
      </w:r>
      <w:r w:rsidR="00517DF2">
        <w:rPr>
          <w:sz w:val="20"/>
          <w:szCs w:val="20"/>
        </w:rPr>
        <w:t>P</w:t>
      </w:r>
      <w:r w:rsidRPr="7CDA6E82">
        <w:rPr>
          <w:sz w:val="20"/>
          <w:szCs w:val="20"/>
        </w:rPr>
        <w:t xml:space="preserve">etitioner did not submit </w:t>
      </w:r>
      <w:r w:rsidR="00054635" w:rsidRPr="7CDA6E82">
        <w:rPr>
          <w:sz w:val="20"/>
          <w:szCs w:val="20"/>
        </w:rPr>
        <w:t xml:space="preserve">sufficient </w:t>
      </w:r>
      <w:r w:rsidRPr="7CDA6E82">
        <w:rPr>
          <w:sz w:val="20"/>
          <w:szCs w:val="20"/>
        </w:rPr>
        <w:t xml:space="preserve">evidence to support a reduction.  Therefore, the Board finds that the </w:t>
      </w:r>
      <w:r w:rsidR="00517DF2">
        <w:rPr>
          <w:sz w:val="20"/>
          <w:szCs w:val="20"/>
        </w:rPr>
        <w:t>P</w:t>
      </w:r>
      <w:r w:rsidRPr="7CDA6E82">
        <w:rPr>
          <w:sz w:val="20"/>
          <w:szCs w:val="20"/>
        </w:rPr>
        <w:t xml:space="preserve">etitioner has failed to overcome </w:t>
      </w:r>
      <w:r w:rsidR="00510EC2" w:rsidRPr="7CDA6E82">
        <w:rPr>
          <w:sz w:val="20"/>
          <w:szCs w:val="20"/>
        </w:rPr>
        <w:t>the</w:t>
      </w:r>
      <w:r w:rsidRPr="7CDA6E82">
        <w:rPr>
          <w:sz w:val="20"/>
          <w:szCs w:val="20"/>
        </w:rPr>
        <w:t xml:space="preserve"> evidentiary standard necessary to overrule the </w:t>
      </w:r>
      <w:r w:rsidR="00517DF2">
        <w:rPr>
          <w:sz w:val="20"/>
          <w:szCs w:val="20"/>
        </w:rPr>
        <w:t>A</w:t>
      </w:r>
      <w:r w:rsidR="00D2305C" w:rsidRPr="7CDA6E82">
        <w:rPr>
          <w:sz w:val="20"/>
          <w:szCs w:val="20"/>
        </w:rPr>
        <w:t>ssessor</w:t>
      </w:r>
      <w:r w:rsidR="375A95B3" w:rsidRPr="7CDA6E82">
        <w:rPr>
          <w:sz w:val="20"/>
          <w:szCs w:val="20"/>
        </w:rPr>
        <w:t>.</w:t>
      </w:r>
      <w:r w:rsidR="00D17B34" w:rsidRPr="7CDA6E82">
        <w:rPr>
          <w:sz w:val="20"/>
          <w:szCs w:val="20"/>
        </w:rPr>
        <w:t xml:space="preserve"> </w:t>
      </w:r>
    </w:p>
    <w:p w14:paraId="5BF31FB4" w14:textId="77777777" w:rsidR="00F23BD4" w:rsidRDefault="00F23BD4" w:rsidP="00F23BD4">
      <w:pPr>
        <w:rPr>
          <w:sz w:val="20"/>
          <w:szCs w:val="20"/>
        </w:rPr>
      </w:pPr>
    </w:p>
    <w:p w14:paraId="04EC404A" w14:textId="6EE7A9B9" w:rsidR="004A2F0E" w:rsidRPr="004A2F0E" w:rsidRDefault="00F23BD4" w:rsidP="004A2F0E">
      <w:pPr>
        <w:spacing w:line="276" w:lineRule="auto"/>
        <w:rPr>
          <w:sz w:val="20"/>
          <w:szCs w:val="20"/>
        </w:rPr>
      </w:pPr>
      <w:r>
        <w:rPr>
          <w:sz w:val="20"/>
          <w:szCs w:val="20"/>
        </w:rPr>
        <w:t>Upon motion duly made and seconded, the Board unanimously upholds the Assessor</w:t>
      </w:r>
      <w:r w:rsidR="00D17B34">
        <w:rPr>
          <w:sz w:val="20"/>
          <w:szCs w:val="20"/>
        </w:rPr>
        <w:t xml:space="preserve"> and</w:t>
      </w:r>
      <w:r w:rsidR="004A2F0E" w:rsidRPr="004A2F0E">
        <w:rPr>
          <w:sz w:val="20"/>
          <w:szCs w:val="20"/>
        </w:rPr>
        <w:t xml:space="preserve"> recommends that the Appellant </w:t>
      </w:r>
      <w:proofErr w:type="gramStart"/>
      <w:r w:rsidR="004A2F0E" w:rsidRPr="004A2F0E">
        <w:rPr>
          <w:sz w:val="20"/>
          <w:szCs w:val="20"/>
        </w:rPr>
        <w:t>contact</w:t>
      </w:r>
      <w:proofErr w:type="gramEnd"/>
      <w:r w:rsidR="004A2F0E" w:rsidRPr="004A2F0E">
        <w:rPr>
          <w:sz w:val="20"/>
          <w:szCs w:val="20"/>
        </w:rPr>
        <w:t xml:space="preserve"> the Assessor's office for clarification of assessment procedures if needed</w:t>
      </w:r>
      <w:r w:rsidR="00CE624F">
        <w:rPr>
          <w:sz w:val="20"/>
          <w:szCs w:val="20"/>
        </w:rPr>
        <w:t>.</w:t>
      </w:r>
    </w:p>
    <w:p w14:paraId="1BD13279" w14:textId="766B0735" w:rsidR="006938EF" w:rsidRDefault="006938EF" w:rsidP="00690953">
      <w:pPr>
        <w:spacing w:line="276" w:lineRule="auto"/>
        <w:rPr>
          <w:sz w:val="20"/>
          <w:szCs w:val="20"/>
        </w:rPr>
      </w:pPr>
    </w:p>
    <w:p w14:paraId="438A1A68" w14:textId="7972FB8C" w:rsidR="00482202" w:rsidRDefault="00482202" w:rsidP="00823A98">
      <w:pPr>
        <w:rPr>
          <w:sz w:val="20"/>
          <w:szCs w:val="20"/>
        </w:rPr>
      </w:pPr>
    </w:p>
    <w:p w14:paraId="2423E871" w14:textId="3C8BB7C8" w:rsidR="00CB56C6" w:rsidRDefault="00CB56C6" w:rsidP="00823A98">
      <w:pPr>
        <w:rPr>
          <w:sz w:val="20"/>
          <w:szCs w:val="20"/>
        </w:rPr>
      </w:pPr>
    </w:p>
    <w:p w14:paraId="1098F6AB" w14:textId="073DC320" w:rsidR="00823A98" w:rsidRPr="005B2225" w:rsidRDefault="009E7C8B" w:rsidP="00823A98">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Skagit County Board of Equalization</w:t>
      </w:r>
      <w:r w:rsidR="00823A98">
        <w:rPr>
          <w:sz w:val="20"/>
          <w:szCs w:val="20"/>
        </w:rPr>
        <w:t xml:space="preserve"> </w:t>
      </w:r>
    </w:p>
    <w:p w14:paraId="573BB9C3" w14:textId="4C89F9DB" w:rsidR="00823A98" w:rsidRPr="005B2225" w:rsidRDefault="008C3AE6" w:rsidP="00823A98">
      <w:pPr>
        <w:rPr>
          <w:sz w:val="20"/>
          <w:szCs w:val="20"/>
        </w:rPr>
      </w:pPr>
      <w:r>
        <w:rPr>
          <w:noProof/>
        </w:rPr>
        <w:drawing>
          <wp:anchor distT="0" distB="0" distL="114300" distR="114300" simplePos="0" relativeHeight="251659264" behindDoc="1" locked="0" layoutInCell="1" allowOverlap="1" wp14:anchorId="2589D6F7" wp14:editId="6B617CA6">
            <wp:simplePos x="0" y="0"/>
            <wp:positionH relativeFrom="column">
              <wp:posOffset>3009900</wp:posOffset>
            </wp:positionH>
            <wp:positionV relativeFrom="paragraph">
              <wp:posOffset>6350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319BF7DF" w:rsidR="00626F42" w:rsidRDefault="00626F42" w:rsidP="00823A98">
      <w:pPr>
        <w:rPr>
          <w:sz w:val="20"/>
          <w:szCs w:val="20"/>
        </w:rPr>
      </w:pPr>
    </w:p>
    <w:p w14:paraId="57F30915" w14:textId="5D48CA69"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708D29B7" w:rsidR="00823A98" w:rsidRPr="005B2225" w:rsidRDefault="00D13D8B" w:rsidP="00AE75FC">
      <w:pPr>
        <w:ind w:left="4320"/>
        <w:rPr>
          <w:sz w:val="20"/>
          <w:szCs w:val="20"/>
        </w:rPr>
      </w:pPr>
      <w:r>
        <w:rPr>
          <w:noProof/>
        </w:rPr>
        <mc:AlternateContent>
          <mc:Choice Requires="wpi">
            <w:drawing>
              <wp:anchor distT="0" distB="0" distL="114300" distR="114300" simplePos="0" relativeHeight="251661312" behindDoc="0" locked="0" layoutInCell="1" allowOverlap="1" wp14:anchorId="7456230E" wp14:editId="060C1238">
                <wp:simplePos x="0" y="0"/>
                <wp:positionH relativeFrom="column">
                  <wp:posOffset>2941982</wp:posOffset>
                </wp:positionH>
                <wp:positionV relativeFrom="paragraph">
                  <wp:posOffset>-248147</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384FCD6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31.15pt;margin-top:-20.05pt;width:126.95pt;height:45.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">
                <v:imagedata r:id="rId10" o:title=""/>
              </v:shape>
            </w:pict>
          </mc:Fallback>
        </mc:AlternateContent>
      </w:r>
    </w:p>
    <w:p w14:paraId="30D09693" w14:textId="1A740915"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47775EC2"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690953">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1FA9"/>
    <w:rsid w:val="0005224D"/>
    <w:rsid w:val="00054635"/>
    <w:rsid w:val="00060431"/>
    <w:rsid w:val="00070583"/>
    <w:rsid w:val="00071DE7"/>
    <w:rsid w:val="00076A5A"/>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81F73"/>
    <w:rsid w:val="002824DB"/>
    <w:rsid w:val="00295D9A"/>
    <w:rsid w:val="002B5C32"/>
    <w:rsid w:val="002B6661"/>
    <w:rsid w:val="002D54D3"/>
    <w:rsid w:val="002E2515"/>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63A33"/>
    <w:rsid w:val="00471EBC"/>
    <w:rsid w:val="00475360"/>
    <w:rsid w:val="00482202"/>
    <w:rsid w:val="004A2F0E"/>
    <w:rsid w:val="004E707D"/>
    <w:rsid w:val="004F49AA"/>
    <w:rsid w:val="00507006"/>
    <w:rsid w:val="005107EF"/>
    <w:rsid w:val="00510EC2"/>
    <w:rsid w:val="00517DF2"/>
    <w:rsid w:val="00525CB2"/>
    <w:rsid w:val="00542474"/>
    <w:rsid w:val="005526B2"/>
    <w:rsid w:val="00554697"/>
    <w:rsid w:val="00576ACB"/>
    <w:rsid w:val="005A632B"/>
    <w:rsid w:val="005C422D"/>
    <w:rsid w:val="005C7CF6"/>
    <w:rsid w:val="005D4DDE"/>
    <w:rsid w:val="005E03EB"/>
    <w:rsid w:val="00611502"/>
    <w:rsid w:val="00612397"/>
    <w:rsid w:val="0061412F"/>
    <w:rsid w:val="00620E00"/>
    <w:rsid w:val="00624DF9"/>
    <w:rsid w:val="00626F42"/>
    <w:rsid w:val="0063494F"/>
    <w:rsid w:val="0064769B"/>
    <w:rsid w:val="00651DE4"/>
    <w:rsid w:val="006653BC"/>
    <w:rsid w:val="00690506"/>
    <w:rsid w:val="00690953"/>
    <w:rsid w:val="006938EF"/>
    <w:rsid w:val="00693D62"/>
    <w:rsid w:val="00695D51"/>
    <w:rsid w:val="006960ED"/>
    <w:rsid w:val="006A7D65"/>
    <w:rsid w:val="006B2C5D"/>
    <w:rsid w:val="006B6781"/>
    <w:rsid w:val="006B73BD"/>
    <w:rsid w:val="006D1184"/>
    <w:rsid w:val="006E0720"/>
    <w:rsid w:val="006F55AD"/>
    <w:rsid w:val="00707077"/>
    <w:rsid w:val="00710C21"/>
    <w:rsid w:val="00711CA5"/>
    <w:rsid w:val="00713F56"/>
    <w:rsid w:val="0071675B"/>
    <w:rsid w:val="0072364F"/>
    <w:rsid w:val="00736BDB"/>
    <w:rsid w:val="00743C67"/>
    <w:rsid w:val="00762117"/>
    <w:rsid w:val="00774531"/>
    <w:rsid w:val="00783419"/>
    <w:rsid w:val="00784530"/>
    <w:rsid w:val="00786252"/>
    <w:rsid w:val="0079164E"/>
    <w:rsid w:val="00792C2A"/>
    <w:rsid w:val="0079588F"/>
    <w:rsid w:val="007A435E"/>
    <w:rsid w:val="007D3283"/>
    <w:rsid w:val="007E1234"/>
    <w:rsid w:val="007E671E"/>
    <w:rsid w:val="007E746C"/>
    <w:rsid w:val="007F3AED"/>
    <w:rsid w:val="00803AC9"/>
    <w:rsid w:val="0080472C"/>
    <w:rsid w:val="0080500B"/>
    <w:rsid w:val="00820D65"/>
    <w:rsid w:val="008221F5"/>
    <w:rsid w:val="00823A98"/>
    <w:rsid w:val="00823EB8"/>
    <w:rsid w:val="00826C80"/>
    <w:rsid w:val="00835C0A"/>
    <w:rsid w:val="008416E8"/>
    <w:rsid w:val="0085552A"/>
    <w:rsid w:val="00861DDC"/>
    <w:rsid w:val="008B4973"/>
    <w:rsid w:val="008B78C8"/>
    <w:rsid w:val="008C3AE6"/>
    <w:rsid w:val="008C5FDF"/>
    <w:rsid w:val="008E4F3D"/>
    <w:rsid w:val="00905996"/>
    <w:rsid w:val="00912A8C"/>
    <w:rsid w:val="00924ADA"/>
    <w:rsid w:val="0093395B"/>
    <w:rsid w:val="00934D70"/>
    <w:rsid w:val="00935C31"/>
    <w:rsid w:val="00952A6B"/>
    <w:rsid w:val="00956869"/>
    <w:rsid w:val="009607BC"/>
    <w:rsid w:val="009647A0"/>
    <w:rsid w:val="00993C10"/>
    <w:rsid w:val="009A2512"/>
    <w:rsid w:val="009A7958"/>
    <w:rsid w:val="009C347A"/>
    <w:rsid w:val="009D7186"/>
    <w:rsid w:val="009E7C8B"/>
    <w:rsid w:val="009F1CB9"/>
    <w:rsid w:val="009F42B3"/>
    <w:rsid w:val="009F5B60"/>
    <w:rsid w:val="00A25882"/>
    <w:rsid w:val="00A25E3C"/>
    <w:rsid w:val="00A401A7"/>
    <w:rsid w:val="00A5226F"/>
    <w:rsid w:val="00A70113"/>
    <w:rsid w:val="00A91E83"/>
    <w:rsid w:val="00AA334C"/>
    <w:rsid w:val="00AA3EB2"/>
    <w:rsid w:val="00AC11E0"/>
    <w:rsid w:val="00AC6F2D"/>
    <w:rsid w:val="00AD5099"/>
    <w:rsid w:val="00AE1817"/>
    <w:rsid w:val="00AE75FC"/>
    <w:rsid w:val="00AF6BA1"/>
    <w:rsid w:val="00B00A0E"/>
    <w:rsid w:val="00B04FB6"/>
    <w:rsid w:val="00B1409C"/>
    <w:rsid w:val="00B1469C"/>
    <w:rsid w:val="00B151C9"/>
    <w:rsid w:val="00B2056E"/>
    <w:rsid w:val="00B22DDA"/>
    <w:rsid w:val="00B34D5E"/>
    <w:rsid w:val="00B547EB"/>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963CE"/>
    <w:rsid w:val="00CA27BB"/>
    <w:rsid w:val="00CB2772"/>
    <w:rsid w:val="00CB56C6"/>
    <w:rsid w:val="00CB5C0C"/>
    <w:rsid w:val="00CE624F"/>
    <w:rsid w:val="00CF76B8"/>
    <w:rsid w:val="00D13D8B"/>
    <w:rsid w:val="00D17342"/>
    <w:rsid w:val="00D17B34"/>
    <w:rsid w:val="00D2251F"/>
    <w:rsid w:val="00D2305C"/>
    <w:rsid w:val="00D41AFB"/>
    <w:rsid w:val="00DD34B2"/>
    <w:rsid w:val="00DE40FB"/>
    <w:rsid w:val="00DF552C"/>
    <w:rsid w:val="00DF64E0"/>
    <w:rsid w:val="00E02111"/>
    <w:rsid w:val="00E02D18"/>
    <w:rsid w:val="00E07231"/>
    <w:rsid w:val="00E2302A"/>
    <w:rsid w:val="00E44ED4"/>
    <w:rsid w:val="00E9600A"/>
    <w:rsid w:val="00EA52E2"/>
    <w:rsid w:val="00EB374A"/>
    <w:rsid w:val="00ED1F63"/>
    <w:rsid w:val="00EE1D7A"/>
    <w:rsid w:val="00F117F2"/>
    <w:rsid w:val="00F23BD4"/>
    <w:rsid w:val="00F33C1A"/>
    <w:rsid w:val="00F43083"/>
    <w:rsid w:val="00F45FE7"/>
    <w:rsid w:val="00F57458"/>
    <w:rsid w:val="00F74F54"/>
    <w:rsid w:val="00F75290"/>
    <w:rsid w:val="00F8418F"/>
    <w:rsid w:val="00FC6FB8"/>
    <w:rsid w:val="00FC76D7"/>
    <w:rsid w:val="00FE2B36"/>
    <w:rsid w:val="00FE3758"/>
    <w:rsid w:val="00FF2FEB"/>
    <w:rsid w:val="09E6A301"/>
    <w:rsid w:val="1733953F"/>
    <w:rsid w:val="2B5614B7"/>
    <w:rsid w:val="2C54427A"/>
    <w:rsid w:val="30313267"/>
    <w:rsid w:val="375A95B3"/>
    <w:rsid w:val="565A891C"/>
    <w:rsid w:val="614C4E68"/>
    <w:rsid w:val="6C2AD3F7"/>
    <w:rsid w:val="738FCFB0"/>
    <w:rsid w:val="789EB9D6"/>
    <w:rsid w:val="7AEB32EE"/>
    <w:rsid w:val="7CDA6E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90DC2"/>
  <w15:docId w15:val="{D3E5B682-B555-41CC-8396-61294F402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 w:type="paragraph" w:styleId="NormalWeb">
    <w:name w:val="Normal (Web)"/>
    <w:basedOn w:val="Normal"/>
    <w:uiPriority w:val="99"/>
    <w:semiHidden/>
    <w:unhideWhenUsed/>
    <w:rsid w:val="00EB3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1400 1 24575,'-49'3'0,"-1"3"0,1 2 0,1 2 0,0 2 0,-84 33 0,26-4 0,4 4 0,1 4 0,3 6 0,2 3 0,3 6 0,-133 114 0,193-150 0,3 1 0,0 1 0,2 1 0,-33 50 0,58-78 0,1 0 0,0 0 0,0 1 0,0-1 0,1 1 0,-1 0 0,1-1 0,0 1 0,0 0 0,0 0 0,1-1 0,-1 1 0,1 0 0,0 0 0,0 0 0,1 4 0,0-5 0,0 0 0,1 0 0,-1-1 0,1 1 0,0-1 0,-1 1 0,1-1 0,1 0 0,-1 0 0,0 0 0,0 0 0,1 0 0,-1 0 0,1-1 0,0 1 0,-1-1 0,1 1 0,0-1 0,0 0 0,0 0 0,4 0 0,12 4 0,0 0 0,0-2 0,0 0 0,1-2 0,36 0 0,118-18 0,-163 15 0,295-45 0,75-22-403,177-42-412,712-122-383,-757 180 621,-399 49 380,1 6 0,162 23 0,-227-18 187,-1 3-1,0 1 1,66 26-1,-97-30 11,1 2-1,-1 0 0,0 1 1,-1 1-1,0 0 1,-1 1-1,0 1 0,-1 1 1,0 0-1,23 29 1,-31-32 92,0 0 0,-1 0 0,-1 0 0,0 1 0,0 0 0,-1 0 1,-1 0-1,0 0 0,-1 1 0,0 0 0,-1 0 0,0 0 0,-1-1 1,0 1-1,-1 0 0,0-1 0,-1 1 0,-1-1 0,-4 14 0,-7 16 209,-2 0-1,-1-1 0,-2-1 0,-26 39 1,-72 108 51,-27 48-1781,119-185-5397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 xsi:nil="true"/>
    <_dlc_DocIdUrl xmlns="fa25a03b-b98a-47f8-b42b-362cb2be5ea6">
      <Url xsi:nil="true"/>
      <Description xsi:nil="true"/>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488</Words>
  <Characters>2773</Characters>
  <Application>Microsoft Office Word</Application>
  <DocSecurity>0</DocSecurity>
  <Lines>71</Lines>
  <Paragraphs>32</Paragraphs>
  <ScaleCrop>false</ScaleCrop>
  <Company>Skagit County</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Betta Spinelli</dc:creator>
  <cp:keywords/>
  <cp:lastModifiedBy>Christian Stecher</cp:lastModifiedBy>
  <cp:revision>8</cp:revision>
  <cp:lastPrinted>2018-04-27T16:41:00Z</cp:lastPrinted>
  <dcterms:created xsi:type="dcterms:W3CDTF">2026-01-23T18:41:00Z</dcterms:created>
  <dcterms:modified xsi:type="dcterms:W3CDTF">2026-01-29T23:04:00Z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